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5238" w14:textId="73014F0C" w:rsidR="007D2151" w:rsidRDefault="00ED0E15" w:rsidP="007D2151">
      <w:pPr>
        <w:spacing w:line="240" w:lineRule="auto"/>
        <w:jc w:val="righ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6B706E1" wp14:editId="7DB8712A">
            <wp:simplePos x="0" y="0"/>
            <wp:positionH relativeFrom="column">
              <wp:posOffset>3947160</wp:posOffset>
            </wp:positionH>
            <wp:positionV relativeFrom="paragraph">
              <wp:posOffset>-86995</wp:posOffset>
            </wp:positionV>
            <wp:extent cx="1714500" cy="1310064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a o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10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151" w:rsidRPr="007D215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E5B070" wp14:editId="0A4EFB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28825" cy="10064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03BF4" w14:textId="48A093EB" w:rsidR="007D2151" w:rsidRDefault="007D2151" w:rsidP="007D2151">
      <w:pPr>
        <w:spacing w:line="240" w:lineRule="auto"/>
        <w:jc w:val="right"/>
        <w:rPr>
          <w:b/>
          <w:bCs/>
          <w:sz w:val="36"/>
          <w:szCs w:val="36"/>
        </w:rPr>
      </w:pPr>
    </w:p>
    <w:p w14:paraId="338A6A4F" w14:textId="31EEE373" w:rsidR="007D2151" w:rsidRDefault="007D2151" w:rsidP="007D2151">
      <w:pPr>
        <w:spacing w:line="240" w:lineRule="auto"/>
        <w:jc w:val="right"/>
        <w:rPr>
          <w:b/>
          <w:bCs/>
          <w:sz w:val="36"/>
          <w:szCs w:val="36"/>
        </w:rPr>
      </w:pPr>
    </w:p>
    <w:p w14:paraId="57A7D227" w14:textId="02631243" w:rsidR="007D2151" w:rsidRPr="007D2151" w:rsidRDefault="007D2151" w:rsidP="007D2151">
      <w:pPr>
        <w:pBdr>
          <w:bottom w:val="single" w:sz="6" w:space="1" w:color="auto"/>
        </w:pBdr>
        <w:spacing w:line="240" w:lineRule="auto"/>
        <w:jc w:val="right"/>
        <w:rPr>
          <w:b/>
          <w:bCs/>
          <w:sz w:val="2"/>
          <w:szCs w:val="2"/>
        </w:rPr>
      </w:pPr>
    </w:p>
    <w:p w14:paraId="39623852" w14:textId="77777777" w:rsidR="007D2151" w:rsidRDefault="007D2151" w:rsidP="007D2151">
      <w:pPr>
        <w:pBdr>
          <w:bottom w:val="single" w:sz="6" w:space="1" w:color="auto"/>
        </w:pBdr>
        <w:spacing w:line="240" w:lineRule="auto"/>
        <w:jc w:val="right"/>
        <w:rPr>
          <w:b/>
          <w:bCs/>
          <w:sz w:val="36"/>
          <w:szCs w:val="36"/>
        </w:rPr>
      </w:pPr>
    </w:p>
    <w:p w14:paraId="25A48297" w14:textId="127B07E3" w:rsidR="007D2151" w:rsidRPr="004D6654" w:rsidRDefault="007D2151" w:rsidP="007D2151">
      <w:pPr>
        <w:spacing w:line="240" w:lineRule="auto"/>
        <w:rPr>
          <w:b/>
          <w:bCs/>
          <w:sz w:val="2"/>
          <w:szCs w:val="2"/>
        </w:rPr>
      </w:pPr>
    </w:p>
    <w:p w14:paraId="17246ACA" w14:textId="73A96129" w:rsidR="004D6654" w:rsidRDefault="00B13575" w:rsidP="00B13575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Invitation</w:t>
      </w:r>
      <w:r w:rsidR="00E6652F">
        <w:rPr>
          <w:b/>
          <w:bCs/>
          <w:color w:val="0070C0"/>
          <w:sz w:val="36"/>
          <w:szCs w:val="36"/>
        </w:rPr>
        <w:t xml:space="preserve"> to </w:t>
      </w:r>
      <w:r w:rsidR="002B5FA0">
        <w:rPr>
          <w:b/>
          <w:bCs/>
          <w:color w:val="0070C0"/>
          <w:sz w:val="36"/>
          <w:szCs w:val="36"/>
        </w:rPr>
        <w:t>speak</w:t>
      </w:r>
      <w:r w:rsidR="00E6652F">
        <w:rPr>
          <w:b/>
          <w:bCs/>
          <w:color w:val="0070C0"/>
          <w:sz w:val="36"/>
          <w:szCs w:val="36"/>
        </w:rPr>
        <w:t xml:space="preserve"> at </w:t>
      </w:r>
      <w:r w:rsidR="008962AB">
        <w:rPr>
          <w:b/>
          <w:bCs/>
          <w:color w:val="0070C0"/>
          <w:sz w:val="36"/>
          <w:szCs w:val="36"/>
        </w:rPr>
        <w:t>ASID New Zealand</w:t>
      </w:r>
      <w:r>
        <w:rPr>
          <w:b/>
          <w:bCs/>
          <w:color w:val="0070C0"/>
          <w:sz w:val="36"/>
          <w:szCs w:val="36"/>
        </w:rPr>
        <w:t xml:space="preserve"> C</w:t>
      </w:r>
      <w:r w:rsidR="00E6652F">
        <w:rPr>
          <w:b/>
          <w:bCs/>
          <w:color w:val="0070C0"/>
          <w:sz w:val="36"/>
          <w:szCs w:val="36"/>
        </w:rPr>
        <w:t>onference</w:t>
      </w:r>
    </w:p>
    <w:p w14:paraId="5EC3AA31" w14:textId="1EFE4A21" w:rsidR="00413461" w:rsidRDefault="00413461" w:rsidP="004D6654">
      <w:pPr>
        <w:rPr>
          <w:sz w:val="24"/>
          <w:szCs w:val="24"/>
        </w:rPr>
      </w:pPr>
    </w:p>
    <w:p w14:paraId="0566838E" w14:textId="77777777" w:rsidR="00B16A39" w:rsidRPr="00413461" w:rsidRDefault="00B16A39" w:rsidP="00B16A39">
      <w:pPr>
        <w:spacing w:line="240" w:lineRule="auto"/>
        <w:jc w:val="center"/>
        <w:rPr>
          <w:b/>
          <w:bCs/>
          <w:color w:val="FF0000"/>
          <w:sz w:val="44"/>
          <w:szCs w:val="44"/>
        </w:rPr>
      </w:pPr>
      <w:r w:rsidRPr="00413461">
        <w:rPr>
          <w:b/>
          <w:bCs/>
          <w:i/>
          <w:color w:val="FF0000"/>
          <w:sz w:val="44"/>
          <w:szCs w:val="44"/>
        </w:rPr>
        <w:t>Data</w:t>
      </w:r>
      <w:r>
        <w:rPr>
          <w:b/>
          <w:bCs/>
          <w:i/>
          <w:color w:val="FF0000"/>
          <w:sz w:val="44"/>
          <w:szCs w:val="44"/>
        </w:rPr>
        <w:t>,</w:t>
      </w:r>
      <w:r w:rsidRPr="00413461">
        <w:rPr>
          <w:b/>
          <w:bCs/>
          <w:color w:val="FF0000"/>
          <w:sz w:val="44"/>
          <w:szCs w:val="44"/>
        </w:rPr>
        <w:t xml:space="preserve"> </w:t>
      </w:r>
      <w:r w:rsidRPr="00413461">
        <w:rPr>
          <w:b/>
          <w:bCs/>
          <w:i/>
          <w:color w:val="FF0000"/>
          <w:sz w:val="44"/>
          <w:szCs w:val="44"/>
        </w:rPr>
        <w:t>Design</w:t>
      </w:r>
      <w:r w:rsidRPr="00413461">
        <w:rPr>
          <w:b/>
          <w:bCs/>
          <w:color w:val="FF0000"/>
          <w:sz w:val="44"/>
          <w:szCs w:val="44"/>
        </w:rPr>
        <w:t xml:space="preserve"> </w:t>
      </w:r>
      <w:r w:rsidRPr="00413461">
        <w:rPr>
          <w:b/>
          <w:bCs/>
          <w:color w:val="FF0000"/>
          <w:sz w:val="36"/>
          <w:szCs w:val="36"/>
        </w:rPr>
        <w:t>and</w:t>
      </w:r>
      <w:r w:rsidRPr="00413461">
        <w:rPr>
          <w:b/>
          <w:bCs/>
          <w:color w:val="FF0000"/>
          <w:sz w:val="44"/>
          <w:szCs w:val="44"/>
        </w:rPr>
        <w:t xml:space="preserve"> </w:t>
      </w:r>
      <w:r w:rsidRPr="00413461">
        <w:rPr>
          <w:b/>
          <w:bCs/>
          <w:i/>
          <w:color w:val="FF0000"/>
          <w:sz w:val="44"/>
          <w:szCs w:val="44"/>
        </w:rPr>
        <w:t>Delivery</w:t>
      </w:r>
      <w:r>
        <w:rPr>
          <w:b/>
          <w:bCs/>
          <w:i/>
          <w:color w:val="FF0000"/>
          <w:sz w:val="44"/>
          <w:szCs w:val="44"/>
        </w:rPr>
        <w:t>:</w:t>
      </w:r>
    </w:p>
    <w:p w14:paraId="736D54E5" w14:textId="48D19FA0" w:rsidR="00413461" w:rsidRPr="00413461" w:rsidRDefault="00B16A39" w:rsidP="00B16A39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Research to support with people with a learning (intellectual) disability</w:t>
      </w:r>
      <w:r w:rsidR="002B5FA0">
        <w:rPr>
          <w:b/>
          <w:bCs/>
          <w:sz w:val="32"/>
          <w:szCs w:val="32"/>
        </w:rPr>
        <w:t xml:space="preserve"> </w:t>
      </w:r>
    </w:p>
    <w:p w14:paraId="1CCAF208" w14:textId="30B3CB83" w:rsidR="00413461" w:rsidRDefault="00413461" w:rsidP="004D6654">
      <w:pPr>
        <w:rPr>
          <w:sz w:val="24"/>
          <w:szCs w:val="24"/>
        </w:rPr>
      </w:pPr>
    </w:p>
    <w:p w14:paraId="42E926AA" w14:textId="4AD3FA1C" w:rsidR="007D2151" w:rsidRDefault="004D6654" w:rsidP="00413461">
      <w:pPr>
        <w:jc w:val="center"/>
        <w:rPr>
          <w:sz w:val="24"/>
          <w:szCs w:val="24"/>
        </w:rPr>
      </w:pPr>
      <w:r w:rsidRPr="00413461">
        <w:rPr>
          <w:b/>
          <w:sz w:val="24"/>
          <w:szCs w:val="24"/>
        </w:rPr>
        <w:t>Date</w:t>
      </w:r>
      <w:r w:rsidR="0041346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7067">
        <w:rPr>
          <w:sz w:val="24"/>
          <w:szCs w:val="24"/>
        </w:rPr>
        <w:t xml:space="preserve">17 </w:t>
      </w:r>
      <w:r w:rsidR="00EA49C7">
        <w:rPr>
          <w:sz w:val="24"/>
          <w:szCs w:val="24"/>
        </w:rPr>
        <w:t>March 2025</w:t>
      </w:r>
    </w:p>
    <w:p w14:paraId="62AAEBE0" w14:textId="28003DC5" w:rsidR="00A71927" w:rsidRPr="00AB385B" w:rsidRDefault="004D6654" w:rsidP="00413461">
      <w:pPr>
        <w:jc w:val="center"/>
        <w:rPr>
          <w:sz w:val="24"/>
          <w:szCs w:val="24"/>
        </w:rPr>
      </w:pPr>
      <w:r w:rsidRPr="00413461">
        <w:rPr>
          <w:b/>
          <w:sz w:val="24"/>
          <w:szCs w:val="24"/>
        </w:rPr>
        <w:t>Venue</w:t>
      </w:r>
      <w:r w:rsidR="0041346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3E2F" w:rsidRPr="006B3E2F">
        <w:rPr>
          <w:sz w:val="24"/>
          <w:szCs w:val="24"/>
        </w:rPr>
        <w:t>Harbourside Function Venue (Shed 22)</w:t>
      </w:r>
      <w:r w:rsidR="00F97067">
        <w:rPr>
          <w:sz w:val="24"/>
          <w:szCs w:val="24"/>
        </w:rPr>
        <w:t xml:space="preserve">, </w:t>
      </w:r>
      <w:r w:rsidR="00A71927" w:rsidRPr="00AB385B">
        <w:rPr>
          <w:sz w:val="24"/>
          <w:szCs w:val="24"/>
        </w:rPr>
        <w:t>Wellington</w:t>
      </w:r>
    </w:p>
    <w:p w14:paraId="18195DBE" w14:textId="445EBEFD" w:rsidR="00AB385B" w:rsidRDefault="00AB385B" w:rsidP="004D6654">
      <w:pPr>
        <w:pBdr>
          <w:bottom w:val="single" w:sz="6" w:space="1" w:color="auto"/>
        </w:pBdr>
      </w:pPr>
    </w:p>
    <w:p w14:paraId="00B8700B" w14:textId="1F6BC40D" w:rsidR="00761F62" w:rsidRDefault="00761F62" w:rsidP="00761F62">
      <w:r>
        <w:t xml:space="preserve">The people attending our conference will include people with learning (intellectual) disability, as well as researchers, service providers, whānau and family members, and others.  </w:t>
      </w:r>
    </w:p>
    <w:p w14:paraId="3EAEFA69" w14:textId="77777777" w:rsidR="00761F62" w:rsidRPr="009259AE" w:rsidRDefault="00761F62" w:rsidP="00761F62">
      <w:pPr>
        <w:rPr>
          <w:b/>
          <w:bCs/>
          <w:sz w:val="2"/>
          <w:szCs w:val="2"/>
        </w:rPr>
      </w:pPr>
      <w:r>
        <w:t xml:space="preserve">The conference is a great way to share your work with the community, to network with others, and to learn together.  </w:t>
      </w:r>
    </w:p>
    <w:p w14:paraId="59C972A0" w14:textId="77777777" w:rsidR="00761F62" w:rsidRDefault="00761F62" w:rsidP="00761F62">
      <w:pPr>
        <w:pBdr>
          <w:bottom w:val="single" w:sz="6" w:space="1" w:color="auto"/>
        </w:pBdr>
        <w:rPr>
          <w:sz w:val="24"/>
          <w:szCs w:val="24"/>
        </w:rPr>
      </w:pPr>
    </w:p>
    <w:p w14:paraId="06DBA1F4" w14:textId="77777777" w:rsidR="00413461" w:rsidRDefault="00413461" w:rsidP="004D6654"/>
    <w:p w14:paraId="3C7C8641" w14:textId="110444BE" w:rsidR="00A71927" w:rsidRPr="00413461" w:rsidRDefault="00413461" w:rsidP="009F3D05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Send us your</w:t>
      </w:r>
      <w:r w:rsidR="009F3D05" w:rsidRPr="00413461">
        <w:rPr>
          <w:b/>
          <w:bCs/>
          <w:sz w:val="44"/>
          <w:szCs w:val="44"/>
        </w:rPr>
        <w:t xml:space="preserve"> </w:t>
      </w:r>
      <w:r w:rsidR="000A408B" w:rsidRPr="00413461">
        <w:rPr>
          <w:b/>
          <w:bCs/>
          <w:sz w:val="44"/>
          <w:szCs w:val="44"/>
        </w:rPr>
        <w:t>Expression of Interest</w:t>
      </w:r>
    </w:p>
    <w:p w14:paraId="6681AAB9" w14:textId="02E29E6B" w:rsidR="00B54912" w:rsidRPr="00413461" w:rsidRDefault="00B54912" w:rsidP="009F3D05">
      <w:pPr>
        <w:spacing w:line="240" w:lineRule="auto"/>
        <w:jc w:val="center"/>
        <w:rPr>
          <w:b/>
          <w:bCs/>
          <w:sz w:val="16"/>
          <w:szCs w:val="16"/>
          <w:u w:val="single"/>
        </w:rPr>
      </w:pPr>
    </w:p>
    <w:p w14:paraId="7B969EE3" w14:textId="4677F9A2" w:rsidR="009F3D05" w:rsidRDefault="008962AB" w:rsidP="008962AB">
      <w:pPr>
        <w:spacing w:after="0" w:line="240" w:lineRule="auto"/>
      </w:pPr>
      <w:r>
        <w:t>All speakers are welcome, including</w:t>
      </w:r>
      <w:r w:rsidR="00E6652F">
        <w:t>:</w:t>
      </w:r>
    </w:p>
    <w:p w14:paraId="4F746C02" w14:textId="00A783F7" w:rsidR="00EF0111" w:rsidRDefault="00EF0111" w:rsidP="008962A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People with lived experience of </w:t>
      </w:r>
      <w:r w:rsidR="002950B9">
        <w:t>learning (</w:t>
      </w:r>
      <w:r w:rsidR="00E6652F">
        <w:t>intellectual</w:t>
      </w:r>
      <w:r w:rsidR="002950B9">
        <w:t>)</w:t>
      </w:r>
      <w:r w:rsidR="00E6652F">
        <w:t xml:space="preserve"> </w:t>
      </w:r>
      <w:r>
        <w:t>disability</w:t>
      </w:r>
    </w:p>
    <w:p w14:paraId="55A90205" w14:textId="775FBB8F" w:rsidR="00EF0111" w:rsidRDefault="00EF0111" w:rsidP="008962A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Whānau </w:t>
      </w:r>
      <w:r w:rsidR="009537E8">
        <w:t xml:space="preserve">and family </w:t>
      </w:r>
      <w:r>
        <w:t>members</w:t>
      </w:r>
    </w:p>
    <w:p w14:paraId="4C62174E" w14:textId="564F409A" w:rsidR="009259AE" w:rsidRDefault="009259AE" w:rsidP="008962AB">
      <w:pPr>
        <w:pStyle w:val="ListParagraph"/>
        <w:numPr>
          <w:ilvl w:val="0"/>
          <w:numId w:val="2"/>
        </w:numPr>
        <w:spacing w:after="0" w:line="240" w:lineRule="auto"/>
      </w:pPr>
      <w:r>
        <w:t>Researchers (including student researchers)</w:t>
      </w:r>
    </w:p>
    <w:p w14:paraId="23B25065" w14:textId="0CE6D1D7" w:rsidR="00EF0111" w:rsidRDefault="00EF0111" w:rsidP="008962AB">
      <w:pPr>
        <w:pStyle w:val="ListParagraph"/>
        <w:numPr>
          <w:ilvl w:val="0"/>
          <w:numId w:val="2"/>
        </w:numPr>
        <w:spacing w:after="0" w:line="240" w:lineRule="auto"/>
      </w:pPr>
      <w:r>
        <w:t>Service providers</w:t>
      </w:r>
    </w:p>
    <w:p w14:paraId="0E0CD955" w14:textId="4C8CBD0A" w:rsidR="00EF0111" w:rsidRDefault="00F97067" w:rsidP="008962A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Health and </w:t>
      </w:r>
      <w:r w:rsidR="009537E8">
        <w:t>d</w:t>
      </w:r>
      <w:r>
        <w:t>isability</w:t>
      </w:r>
      <w:r w:rsidR="00EF0111">
        <w:t xml:space="preserve"> professionals</w:t>
      </w:r>
    </w:p>
    <w:p w14:paraId="7855B972" w14:textId="5F01DAF3" w:rsidR="00EF0111" w:rsidRDefault="00EF0111" w:rsidP="008962AB">
      <w:pPr>
        <w:pStyle w:val="ListParagraph"/>
        <w:numPr>
          <w:ilvl w:val="0"/>
          <w:numId w:val="2"/>
        </w:numPr>
        <w:spacing w:after="0" w:line="240" w:lineRule="auto"/>
      </w:pPr>
      <w:r>
        <w:t>Government officials</w:t>
      </w:r>
    </w:p>
    <w:p w14:paraId="5AABB5EA" w14:textId="77777777" w:rsidR="00E6652F" w:rsidRDefault="00E6652F" w:rsidP="008962AB">
      <w:pPr>
        <w:spacing w:after="0" w:line="240" w:lineRule="auto"/>
      </w:pPr>
    </w:p>
    <w:p w14:paraId="2A1FB9CF" w14:textId="77777777" w:rsidR="00E6652F" w:rsidRDefault="00E6652F" w:rsidP="008962AB">
      <w:pPr>
        <w:spacing w:after="0" w:line="240" w:lineRule="auto"/>
      </w:pPr>
      <w:r>
        <w:t>There will be 2 types of sessions:</w:t>
      </w:r>
    </w:p>
    <w:p w14:paraId="119E42C8" w14:textId="5AC2C96B" w:rsidR="002B5FA0" w:rsidRDefault="00E6652F" w:rsidP="008962AB">
      <w:pPr>
        <w:pStyle w:val="ListParagraph"/>
        <w:numPr>
          <w:ilvl w:val="0"/>
          <w:numId w:val="4"/>
        </w:numPr>
        <w:spacing w:after="0" w:line="240" w:lineRule="auto"/>
      </w:pPr>
      <w:r w:rsidRPr="00B13575">
        <w:rPr>
          <w:b/>
        </w:rPr>
        <w:t>Plenary sessions</w:t>
      </w:r>
      <w:r w:rsidR="0064285D">
        <w:tab/>
        <w:t>: T</w:t>
      </w:r>
      <w:r>
        <w:t>hese are</w:t>
      </w:r>
      <w:r w:rsidR="002B5FA0">
        <w:t xml:space="preserve"> </w:t>
      </w:r>
      <w:r w:rsidR="0064285D">
        <w:t>1-</w:t>
      </w:r>
      <w:r w:rsidR="002B5FA0">
        <w:t>hour long</w:t>
      </w:r>
      <w:r w:rsidR="00906240">
        <w:t xml:space="preserve">, </w:t>
      </w:r>
      <w:r w:rsidR="002B5FA0">
        <w:t xml:space="preserve">including 15 minutes </w:t>
      </w:r>
      <w:r w:rsidR="00906240">
        <w:t xml:space="preserve">for </w:t>
      </w:r>
      <w:r w:rsidR="002B5FA0">
        <w:t>question</w:t>
      </w:r>
      <w:r w:rsidR="00906240">
        <w:t>s</w:t>
      </w:r>
      <w:r w:rsidR="002B5FA0">
        <w:t>.</w:t>
      </w:r>
    </w:p>
    <w:p w14:paraId="28688971" w14:textId="7DB5EBE7" w:rsidR="002B5FA0" w:rsidRDefault="002B5FA0" w:rsidP="008962AB">
      <w:pPr>
        <w:pStyle w:val="ListParagraph"/>
        <w:numPr>
          <w:ilvl w:val="0"/>
          <w:numId w:val="4"/>
        </w:numPr>
        <w:spacing w:after="0" w:line="240" w:lineRule="auto"/>
      </w:pPr>
      <w:r w:rsidRPr="00B13575">
        <w:rPr>
          <w:b/>
        </w:rPr>
        <w:t>Strand sessions</w:t>
      </w:r>
      <w:r w:rsidR="0064285D">
        <w:t xml:space="preserve"> </w:t>
      </w:r>
      <w:r w:rsidR="0064285D">
        <w:tab/>
        <w:t>: T</w:t>
      </w:r>
      <w:r>
        <w:t xml:space="preserve">hese are 30 minutes long including 10 minutes </w:t>
      </w:r>
      <w:r w:rsidR="00906240">
        <w:t xml:space="preserve">for </w:t>
      </w:r>
      <w:r>
        <w:t>question</w:t>
      </w:r>
      <w:r w:rsidR="00906240">
        <w:t>s</w:t>
      </w:r>
      <w:r>
        <w:t xml:space="preserve">. </w:t>
      </w:r>
    </w:p>
    <w:p w14:paraId="35D81062" w14:textId="77777777" w:rsidR="002B5FA0" w:rsidRDefault="002B5FA0" w:rsidP="008962AB">
      <w:pPr>
        <w:spacing w:after="0" w:line="240" w:lineRule="auto"/>
      </w:pPr>
    </w:p>
    <w:p w14:paraId="42500A20" w14:textId="1FAFA740" w:rsidR="009F3D05" w:rsidRDefault="008962AB" w:rsidP="008962AB">
      <w:pPr>
        <w:spacing w:after="0" w:line="240" w:lineRule="auto"/>
      </w:pPr>
      <w:r>
        <w:t>Present</w:t>
      </w:r>
      <w:r w:rsidR="001303F6">
        <w:t>ers</w:t>
      </w:r>
      <w:r>
        <w:t xml:space="preserve"> should explain how </w:t>
      </w:r>
      <w:r w:rsidR="001303F6">
        <w:t xml:space="preserve">they </w:t>
      </w:r>
      <w:r>
        <w:t>have</w:t>
      </w:r>
      <w:r w:rsidR="002B5FA0">
        <w:t xml:space="preserve"> </w:t>
      </w:r>
      <w:r w:rsidR="00321303">
        <w:t>translated</w:t>
      </w:r>
      <w:r w:rsidR="001303F6">
        <w:t xml:space="preserve"> </w:t>
      </w:r>
      <w:r w:rsidR="002B5FA0">
        <w:t xml:space="preserve">data </w:t>
      </w:r>
      <w:r w:rsidR="001303F6">
        <w:t xml:space="preserve">or </w:t>
      </w:r>
      <w:r w:rsidR="002B5FA0">
        <w:t>research into practice</w:t>
      </w:r>
      <w:r w:rsidR="00B16A39">
        <w:t xml:space="preserve"> and other innovations</w:t>
      </w:r>
      <w:r w:rsidR="002B5FA0">
        <w:t xml:space="preserve">. </w:t>
      </w:r>
      <w:r>
        <w:t xml:space="preserve">You could speak about </w:t>
      </w:r>
      <w:r w:rsidR="002B5FA0">
        <w:t>big and small topics</w:t>
      </w:r>
      <w:r>
        <w:t xml:space="preserve">. </w:t>
      </w:r>
      <w:r w:rsidR="002B5FA0">
        <w:t xml:space="preserve">This could include </w:t>
      </w:r>
      <w:r w:rsidR="005029CE">
        <w:t xml:space="preserve">dreams and aspirations, health, education, housing, </w:t>
      </w:r>
      <w:r>
        <w:t>work</w:t>
      </w:r>
      <w:r w:rsidR="005029CE">
        <w:t xml:space="preserve">, </w:t>
      </w:r>
      <w:r>
        <w:t xml:space="preserve">recreation and fun activities, or </w:t>
      </w:r>
      <w:r w:rsidR="005029CE">
        <w:t xml:space="preserve">safety and safeguarding. </w:t>
      </w:r>
    </w:p>
    <w:p w14:paraId="024BF7B2" w14:textId="2D501D79" w:rsidR="008962AB" w:rsidRDefault="008962AB" w:rsidP="00D83C44">
      <w:pPr>
        <w:spacing w:after="240" w:line="240" w:lineRule="auto"/>
        <w:jc w:val="center"/>
        <w:rPr>
          <w:b/>
          <w:bCs/>
          <w:sz w:val="28"/>
          <w:szCs w:val="28"/>
        </w:rPr>
      </w:pPr>
    </w:p>
    <w:p w14:paraId="75878278" w14:textId="77777777" w:rsidR="00761F62" w:rsidRDefault="00761F62" w:rsidP="00D83C44">
      <w:pPr>
        <w:spacing w:after="240" w:line="240" w:lineRule="auto"/>
        <w:jc w:val="center"/>
        <w:rPr>
          <w:b/>
          <w:bCs/>
          <w:sz w:val="28"/>
          <w:szCs w:val="28"/>
        </w:rPr>
      </w:pPr>
    </w:p>
    <w:p w14:paraId="14C16816" w14:textId="77777777" w:rsidR="00B13575" w:rsidRDefault="00B13575" w:rsidP="00D83C44">
      <w:pPr>
        <w:spacing w:after="240" w:line="240" w:lineRule="auto"/>
        <w:jc w:val="center"/>
        <w:rPr>
          <w:b/>
          <w:bCs/>
          <w:sz w:val="28"/>
          <w:szCs w:val="28"/>
        </w:rPr>
      </w:pPr>
    </w:p>
    <w:p w14:paraId="5A070E01" w14:textId="25B094DF" w:rsidR="000A408B" w:rsidRPr="000A408B" w:rsidRDefault="009259AE" w:rsidP="00D83C44">
      <w:pPr>
        <w:spacing w:after="240" w:line="240" w:lineRule="auto"/>
        <w:jc w:val="center"/>
        <w:rPr>
          <w:b/>
          <w:bCs/>
        </w:rPr>
      </w:pPr>
      <w:r w:rsidRPr="007D2151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8660698" wp14:editId="5C449170">
            <wp:simplePos x="0" y="0"/>
            <wp:positionH relativeFrom="margin">
              <wp:align>right</wp:align>
            </wp:positionH>
            <wp:positionV relativeFrom="margin">
              <wp:posOffset>-762000</wp:posOffset>
            </wp:positionV>
            <wp:extent cx="1171214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08B" w:rsidRPr="000A408B">
        <w:rPr>
          <w:b/>
          <w:bCs/>
          <w:sz w:val="28"/>
          <w:szCs w:val="28"/>
        </w:rPr>
        <w:t>Expression of Interest</w:t>
      </w:r>
      <w:r>
        <w:rPr>
          <w:b/>
          <w:bCs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A408B" w14:paraId="38A6025F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37FED353" w14:textId="4942C9D6" w:rsidR="000A408B" w:rsidRPr="00FE4486" w:rsidRDefault="009259AE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0F5646">
              <w:rPr>
                <w:b/>
                <w:bCs/>
              </w:rPr>
              <w:t>/s name</w:t>
            </w:r>
          </w:p>
        </w:tc>
        <w:tc>
          <w:tcPr>
            <w:tcW w:w="5193" w:type="dxa"/>
          </w:tcPr>
          <w:p w14:paraId="45FDE77A" w14:textId="77777777" w:rsidR="000A408B" w:rsidRDefault="000A408B" w:rsidP="000A408B">
            <w:pPr>
              <w:spacing w:before="240" w:after="240" w:line="240" w:lineRule="auto"/>
            </w:pPr>
          </w:p>
        </w:tc>
      </w:tr>
      <w:tr w:rsidR="000A408B" w14:paraId="15916835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3E696231" w14:textId="35171A4D" w:rsidR="000A408B" w:rsidRDefault="000F5646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Where you work</w:t>
            </w:r>
            <w:r w:rsidR="00321303">
              <w:rPr>
                <w:b/>
                <w:bCs/>
              </w:rPr>
              <w:t xml:space="preserve">; or </w:t>
            </w:r>
          </w:p>
          <w:p w14:paraId="53B5C230" w14:textId="094B9EC8" w:rsidR="00321303" w:rsidRPr="00FE4486" w:rsidRDefault="00321303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Connection with the sector</w:t>
            </w:r>
          </w:p>
        </w:tc>
        <w:tc>
          <w:tcPr>
            <w:tcW w:w="5193" w:type="dxa"/>
          </w:tcPr>
          <w:p w14:paraId="7EE796CE" w14:textId="77777777" w:rsidR="000A408B" w:rsidRDefault="000A408B" w:rsidP="000A408B">
            <w:pPr>
              <w:spacing w:before="240" w:after="240" w:line="240" w:lineRule="auto"/>
            </w:pPr>
          </w:p>
        </w:tc>
      </w:tr>
      <w:tr w:rsidR="000A408B" w14:paraId="655C8B01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0657670A" w14:textId="0FE65553" w:rsidR="000A408B" w:rsidRPr="00FE4486" w:rsidRDefault="0010556F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Mobile </w:t>
            </w:r>
            <w:r w:rsidR="000F5646">
              <w:rPr>
                <w:b/>
                <w:bCs/>
              </w:rPr>
              <w:t>phone number</w:t>
            </w:r>
          </w:p>
        </w:tc>
        <w:tc>
          <w:tcPr>
            <w:tcW w:w="5193" w:type="dxa"/>
          </w:tcPr>
          <w:p w14:paraId="62189D6F" w14:textId="77777777" w:rsidR="000A408B" w:rsidRDefault="000A408B" w:rsidP="000A408B">
            <w:pPr>
              <w:spacing w:before="240" w:after="240" w:line="240" w:lineRule="auto"/>
            </w:pPr>
          </w:p>
        </w:tc>
      </w:tr>
      <w:tr w:rsidR="000A408B" w14:paraId="53E3153C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2A4DA3D8" w14:textId="4033210E" w:rsidR="000A408B" w:rsidRPr="00FE4486" w:rsidRDefault="000F5646" w:rsidP="000A408B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193" w:type="dxa"/>
          </w:tcPr>
          <w:p w14:paraId="7F936052" w14:textId="77777777" w:rsidR="000A408B" w:rsidRDefault="000A408B" w:rsidP="000A408B">
            <w:pPr>
              <w:spacing w:before="240" w:after="240" w:line="240" w:lineRule="auto"/>
            </w:pPr>
          </w:p>
        </w:tc>
      </w:tr>
      <w:tr w:rsidR="0010556F" w14:paraId="74824CF1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6359E806" w14:textId="17FCFF6B" w:rsidR="0010556F" w:rsidRPr="00FE4486" w:rsidRDefault="0010556F" w:rsidP="0010556F">
            <w:pPr>
              <w:spacing w:before="240" w:after="240" w:line="240" w:lineRule="auto"/>
              <w:rPr>
                <w:b/>
                <w:bCs/>
              </w:rPr>
            </w:pPr>
            <w:r w:rsidRPr="00FE4486">
              <w:rPr>
                <w:b/>
                <w:bCs/>
              </w:rPr>
              <w:t>Title</w:t>
            </w:r>
            <w:r w:rsidR="000F5646">
              <w:rPr>
                <w:b/>
                <w:bCs/>
              </w:rPr>
              <w:t xml:space="preserve"> of your presentation</w:t>
            </w:r>
          </w:p>
        </w:tc>
        <w:tc>
          <w:tcPr>
            <w:tcW w:w="5193" w:type="dxa"/>
          </w:tcPr>
          <w:p w14:paraId="0B270F4A" w14:textId="77777777" w:rsidR="0010556F" w:rsidRDefault="0010556F" w:rsidP="0010556F">
            <w:pPr>
              <w:spacing w:before="240" w:after="240" w:line="240" w:lineRule="auto"/>
            </w:pPr>
          </w:p>
        </w:tc>
      </w:tr>
      <w:tr w:rsidR="0010556F" w14:paraId="358BD5E4" w14:textId="77777777" w:rsidTr="00571A16">
        <w:trPr>
          <w:trHeight w:val="1786"/>
        </w:trPr>
        <w:tc>
          <w:tcPr>
            <w:tcW w:w="3823" w:type="dxa"/>
            <w:shd w:val="clear" w:color="auto" w:fill="F2F2F2" w:themeFill="background1" w:themeFillShade="F2"/>
          </w:tcPr>
          <w:p w14:paraId="1FD71A13" w14:textId="1DFD6284" w:rsidR="00E032DE" w:rsidRDefault="000F5646" w:rsidP="0010556F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summary of your presentation</w:t>
            </w:r>
          </w:p>
          <w:p w14:paraId="6A4695F0" w14:textId="74D5BDC5" w:rsidR="0010556F" w:rsidRPr="00E032DE" w:rsidRDefault="000F5646" w:rsidP="0010556F">
            <w:pPr>
              <w:spacing w:before="240" w:after="240" w:line="240" w:lineRule="auto"/>
              <w:rPr>
                <w:bCs/>
              </w:rPr>
            </w:pPr>
            <w:r>
              <w:rPr>
                <w:bCs/>
              </w:rPr>
              <w:t>(</w:t>
            </w:r>
            <w:r w:rsidR="0010556F" w:rsidRPr="00E032DE">
              <w:rPr>
                <w:bCs/>
              </w:rPr>
              <w:t>less than 150 words)</w:t>
            </w:r>
          </w:p>
          <w:p w14:paraId="783C7542" w14:textId="77777777" w:rsidR="0010556F" w:rsidRDefault="0010556F" w:rsidP="0010556F">
            <w:pPr>
              <w:spacing w:before="240" w:after="240" w:line="240" w:lineRule="auto"/>
              <w:rPr>
                <w:b/>
                <w:bCs/>
              </w:rPr>
            </w:pPr>
          </w:p>
          <w:p w14:paraId="05837B79" w14:textId="40F453B7" w:rsidR="0010556F" w:rsidRPr="00FE4486" w:rsidRDefault="0010556F" w:rsidP="0010556F">
            <w:pPr>
              <w:spacing w:before="240" w:after="240" w:line="240" w:lineRule="auto"/>
              <w:rPr>
                <w:b/>
                <w:bCs/>
              </w:rPr>
            </w:pPr>
          </w:p>
        </w:tc>
        <w:tc>
          <w:tcPr>
            <w:tcW w:w="5193" w:type="dxa"/>
          </w:tcPr>
          <w:p w14:paraId="20248EED" w14:textId="77777777" w:rsidR="0010556F" w:rsidRDefault="0010556F" w:rsidP="0010556F">
            <w:pPr>
              <w:spacing w:before="240" w:after="240" w:line="240" w:lineRule="auto"/>
            </w:pPr>
          </w:p>
        </w:tc>
      </w:tr>
      <w:tr w:rsidR="0010556F" w14:paraId="27A91601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6BDDF1F9" w14:textId="634F7EBA" w:rsidR="00E032DE" w:rsidRDefault="000F5646" w:rsidP="0010556F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 explanation of h</w:t>
            </w:r>
            <w:r w:rsidR="0010556F">
              <w:rPr>
                <w:b/>
                <w:bCs/>
              </w:rPr>
              <w:t xml:space="preserve">ow </w:t>
            </w:r>
            <w:r w:rsidR="008962AB">
              <w:rPr>
                <w:b/>
                <w:bCs/>
              </w:rPr>
              <w:t>you</w:t>
            </w:r>
            <w:r>
              <w:rPr>
                <w:b/>
                <w:bCs/>
              </w:rPr>
              <w:t>r</w:t>
            </w:r>
            <w:r w:rsidR="008962AB">
              <w:rPr>
                <w:b/>
                <w:bCs/>
              </w:rPr>
              <w:t xml:space="preserve"> </w:t>
            </w:r>
            <w:r w:rsidR="0010556F">
              <w:rPr>
                <w:b/>
                <w:bCs/>
              </w:rPr>
              <w:t xml:space="preserve">presentation aligns with </w:t>
            </w:r>
            <w:r w:rsidR="008962AB">
              <w:rPr>
                <w:b/>
                <w:bCs/>
              </w:rPr>
              <w:t xml:space="preserve">the </w:t>
            </w:r>
            <w:r w:rsidR="0010556F">
              <w:rPr>
                <w:b/>
                <w:bCs/>
              </w:rPr>
              <w:t>conference theme</w:t>
            </w:r>
          </w:p>
          <w:p w14:paraId="119613BF" w14:textId="5552B154" w:rsidR="0010556F" w:rsidRPr="00E032DE" w:rsidRDefault="0010556F" w:rsidP="0010556F">
            <w:pPr>
              <w:spacing w:before="240" w:after="240" w:line="240" w:lineRule="auto"/>
              <w:rPr>
                <w:bCs/>
              </w:rPr>
            </w:pPr>
            <w:r w:rsidRPr="00E032DE">
              <w:rPr>
                <w:bCs/>
              </w:rPr>
              <w:t>(less than 150 words)</w:t>
            </w:r>
          </w:p>
          <w:p w14:paraId="2D601111" w14:textId="77777777" w:rsidR="0010556F" w:rsidRDefault="0010556F" w:rsidP="0010556F">
            <w:pPr>
              <w:spacing w:before="240" w:after="240" w:line="240" w:lineRule="auto"/>
              <w:rPr>
                <w:b/>
                <w:bCs/>
              </w:rPr>
            </w:pPr>
          </w:p>
          <w:p w14:paraId="34F2A3B2" w14:textId="5FE34878" w:rsidR="0010556F" w:rsidRPr="00FE4486" w:rsidRDefault="0010556F" w:rsidP="0010556F">
            <w:pPr>
              <w:spacing w:before="240" w:after="240" w:line="240" w:lineRule="auto"/>
              <w:rPr>
                <w:b/>
                <w:bCs/>
              </w:rPr>
            </w:pPr>
          </w:p>
        </w:tc>
        <w:tc>
          <w:tcPr>
            <w:tcW w:w="5193" w:type="dxa"/>
          </w:tcPr>
          <w:p w14:paraId="5B7EB9C1" w14:textId="77777777" w:rsidR="0010556F" w:rsidRDefault="0010556F" w:rsidP="0010556F">
            <w:pPr>
              <w:spacing w:before="240" w:after="240" w:line="240" w:lineRule="auto"/>
            </w:pPr>
          </w:p>
        </w:tc>
      </w:tr>
      <w:tr w:rsidR="00571A16" w14:paraId="6322E43B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1729BA33" w14:textId="086C50BA" w:rsidR="00571A16" w:rsidRDefault="002B5FA0" w:rsidP="00571A16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Tell us about the presenter/s</w:t>
            </w:r>
          </w:p>
          <w:p w14:paraId="36D90008" w14:textId="3944FE6F" w:rsidR="00571A16" w:rsidRPr="00E032DE" w:rsidRDefault="00571A16" w:rsidP="00571A16">
            <w:pPr>
              <w:spacing w:before="240" w:after="240" w:line="240" w:lineRule="auto"/>
              <w:rPr>
                <w:bCs/>
              </w:rPr>
            </w:pPr>
            <w:r w:rsidRPr="00E032DE">
              <w:rPr>
                <w:bCs/>
              </w:rPr>
              <w:t>(less than 150 words)</w:t>
            </w:r>
          </w:p>
          <w:p w14:paraId="3DE31404" w14:textId="77777777" w:rsidR="00571A16" w:rsidRDefault="00571A16" w:rsidP="00571A16">
            <w:pPr>
              <w:spacing w:before="240" w:after="240" w:line="240" w:lineRule="auto"/>
              <w:rPr>
                <w:b/>
                <w:bCs/>
              </w:rPr>
            </w:pPr>
          </w:p>
          <w:p w14:paraId="7F20AD70" w14:textId="77777777" w:rsidR="00571A16" w:rsidRDefault="00571A16" w:rsidP="00571A16">
            <w:pPr>
              <w:spacing w:before="240" w:after="240" w:line="240" w:lineRule="auto"/>
              <w:rPr>
                <w:b/>
                <w:bCs/>
              </w:rPr>
            </w:pPr>
          </w:p>
        </w:tc>
        <w:tc>
          <w:tcPr>
            <w:tcW w:w="5193" w:type="dxa"/>
          </w:tcPr>
          <w:p w14:paraId="23AA9BAC" w14:textId="77777777" w:rsidR="00571A16" w:rsidRDefault="00571A16" w:rsidP="00571A16">
            <w:pPr>
              <w:spacing w:before="240" w:after="240" w:line="240" w:lineRule="auto"/>
            </w:pPr>
          </w:p>
        </w:tc>
      </w:tr>
      <w:tr w:rsidR="0010556F" w14:paraId="41BF892D" w14:textId="77777777" w:rsidTr="00E032DE">
        <w:tc>
          <w:tcPr>
            <w:tcW w:w="3823" w:type="dxa"/>
            <w:shd w:val="clear" w:color="auto" w:fill="F2F2F2" w:themeFill="background1" w:themeFillShade="F2"/>
          </w:tcPr>
          <w:p w14:paraId="49B28AEB" w14:textId="09347AB2" w:rsidR="0010556F" w:rsidRPr="00FE4486" w:rsidRDefault="0010556F" w:rsidP="0010556F">
            <w:pPr>
              <w:spacing w:before="240" w:after="240" w:line="240" w:lineRule="auto"/>
              <w:rPr>
                <w:b/>
                <w:bCs/>
              </w:rPr>
            </w:pPr>
            <w:r w:rsidRPr="00FE4486">
              <w:rPr>
                <w:b/>
                <w:bCs/>
              </w:rPr>
              <w:t xml:space="preserve">Presentation </w:t>
            </w:r>
            <w:r>
              <w:rPr>
                <w:b/>
                <w:bCs/>
              </w:rPr>
              <w:t>Type (select one)</w:t>
            </w:r>
          </w:p>
        </w:tc>
        <w:tc>
          <w:tcPr>
            <w:tcW w:w="5193" w:type="dxa"/>
          </w:tcPr>
          <w:p w14:paraId="61883754" w14:textId="5ABF7305" w:rsidR="0010556F" w:rsidRDefault="00A22FC5" w:rsidP="0010556F">
            <w:pPr>
              <w:spacing w:before="240" w:after="240" w:line="240" w:lineRule="auto"/>
            </w:pPr>
            <w:r>
              <w:t xml:space="preserve">       </w:t>
            </w:r>
            <w:r w:rsidR="00E032DE">
              <w:t>Plenary</w:t>
            </w:r>
            <w:r w:rsidR="00D83C44">
              <w:t xml:space="preserve"> </w:t>
            </w:r>
            <w:r w:rsidR="00E032DE">
              <w:t xml:space="preserve"> </w:t>
            </w:r>
            <w:sdt>
              <w:sdtPr>
                <w:id w:val="3728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2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56F">
              <w:tab/>
            </w:r>
            <w:r w:rsidR="0010556F">
              <w:tab/>
            </w:r>
            <w:r w:rsidR="00E032DE">
              <w:t>Str</w:t>
            </w:r>
            <w:r w:rsidR="00D93326">
              <w:t>and</w:t>
            </w:r>
            <w:r w:rsidR="00D83C44">
              <w:t xml:space="preserve"> </w:t>
            </w:r>
            <w:r w:rsidR="00E032DE">
              <w:t xml:space="preserve"> </w:t>
            </w:r>
            <w:sdt>
              <w:sdtPr>
                <w:id w:val="-27733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2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60E3CF6" w14:textId="77777777" w:rsidR="000A408B" w:rsidRDefault="000A408B" w:rsidP="009F3D05"/>
    <w:p w14:paraId="172A0CA3" w14:textId="18317DAE" w:rsidR="00D83C44" w:rsidRPr="00A22FC5" w:rsidRDefault="00D83C44" w:rsidP="00A22FC5">
      <w:pPr>
        <w:jc w:val="center"/>
        <w:rPr>
          <w:b/>
          <w:sz w:val="28"/>
          <w:szCs w:val="28"/>
        </w:rPr>
      </w:pPr>
      <w:r w:rsidRPr="00A22FC5">
        <w:rPr>
          <w:b/>
          <w:sz w:val="28"/>
          <w:szCs w:val="28"/>
        </w:rPr>
        <w:t xml:space="preserve">Thank </w:t>
      </w:r>
      <w:r w:rsidR="00321303">
        <w:rPr>
          <w:b/>
          <w:sz w:val="28"/>
          <w:szCs w:val="28"/>
        </w:rPr>
        <w:t>y</w:t>
      </w:r>
      <w:r w:rsidRPr="00A22FC5">
        <w:rPr>
          <w:b/>
          <w:sz w:val="28"/>
          <w:szCs w:val="28"/>
        </w:rPr>
        <w:t>ou for your interest in presenting at our conference!</w:t>
      </w:r>
    </w:p>
    <w:p w14:paraId="1815CB6E" w14:textId="77777777" w:rsidR="00D83C44" w:rsidRDefault="00D83C44" w:rsidP="009F3D05">
      <w:pPr>
        <w:rPr>
          <w:b/>
        </w:rPr>
      </w:pPr>
    </w:p>
    <w:p w14:paraId="420AA5EA" w14:textId="007005FF" w:rsidR="00D83C44" w:rsidRPr="00A22FC5" w:rsidRDefault="00D83C44" w:rsidP="00A22FC5">
      <w:pPr>
        <w:pStyle w:val="ListParagraph"/>
        <w:numPr>
          <w:ilvl w:val="0"/>
          <w:numId w:val="3"/>
        </w:numPr>
        <w:spacing w:line="360" w:lineRule="auto"/>
        <w:ind w:left="426"/>
      </w:pPr>
      <w:r w:rsidRPr="00A22FC5">
        <w:t xml:space="preserve">Please email this form to </w:t>
      </w:r>
      <w:hyperlink r:id="rId12" w:history="1">
        <w:r w:rsidR="00420A1E" w:rsidRPr="00C7163F">
          <w:rPr>
            <w:rStyle w:val="Hyperlink"/>
          </w:rPr>
          <w:t>info@asid.asn.au</w:t>
        </w:r>
      </w:hyperlink>
      <w:r w:rsidRPr="00A22FC5">
        <w:t xml:space="preserve"> </w:t>
      </w:r>
      <w:r w:rsidRPr="00420A1E">
        <w:rPr>
          <w:b/>
        </w:rPr>
        <w:t xml:space="preserve">by </w:t>
      </w:r>
      <w:r w:rsidR="00321303" w:rsidRPr="00420A1E">
        <w:rPr>
          <w:b/>
        </w:rPr>
        <w:t>30</w:t>
      </w:r>
      <w:r w:rsidR="00EA49C7" w:rsidRPr="00420A1E">
        <w:rPr>
          <w:b/>
        </w:rPr>
        <w:t xml:space="preserve"> </w:t>
      </w:r>
      <w:r w:rsidR="00F97067" w:rsidRPr="00420A1E">
        <w:rPr>
          <w:b/>
        </w:rPr>
        <w:t>Octo</w:t>
      </w:r>
      <w:r w:rsidR="00EA49C7" w:rsidRPr="00420A1E">
        <w:rPr>
          <w:b/>
        </w:rPr>
        <w:t>ber</w:t>
      </w:r>
      <w:r w:rsidRPr="00420A1E">
        <w:rPr>
          <w:b/>
        </w:rPr>
        <w:t xml:space="preserve"> 2024</w:t>
      </w:r>
      <w:r w:rsidRPr="00A22FC5">
        <w:t>.</w:t>
      </w:r>
    </w:p>
    <w:p w14:paraId="3593D4F0" w14:textId="4C5CE673" w:rsidR="00D83C44" w:rsidRDefault="008962AB" w:rsidP="009F3D05">
      <w:pPr>
        <w:pStyle w:val="ListParagraph"/>
        <w:numPr>
          <w:ilvl w:val="0"/>
          <w:numId w:val="3"/>
        </w:numPr>
        <w:spacing w:line="360" w:lineRule="auto"/>
        <w:ind w:left="426"/>
      </w:pPr>
      <w:r>
        <w:t>We</w:t>
      </w:r>
      <w:r w:rsidR="00D83C44" w:rsidRPr="00A22FC5">
        <w:t xml:space="preserve"> will get back to you </w:t>
      </w:r>
      <w:r w:rsidR="00A22FC5">
        <w:t>with a response</w:t>
      </w:r>
      <w:r w:rsidR="00D83C44" w:rsidRPr="00A22FC5">
        <w:t xml:space="preserve"> </w:t>
      </w:r>
      <w:r w:rsidR="00D83C44" w:rsidRPr="00571A16">
        <w:rPr>
          <w:b/>
        </w:rPr>
        <w:t xml:space="preserve">by </w:t>
      </w:r>
      <w:r w:rsidR="00321303">
        <w:rPr>
          <w:b/>
        </w:rPr>
        <w:t>30</w:t>
      </w:r>
      <w:r w:rsidR="00D83C44" w:rsidRPr="00571A16">
        <w:rPr>
          <w:b/>
        </w:rPr>
        <w:t xml:space="preserve"> </w:t>
      </w:r>
      <w:r w:rsidR="00F97067">
        <w:rPr>
          <w:b/>
        </w:rPr>
        <w:t>Novem</w:t>
      </w:r>
      <w:r w:rsidR="00EA49C7" w:rsidRPr="00571A16">
        <w:rPr>
          <w:b/>
        </w:rPr>
        <w:t>ber</w:t>
      </w:r>
      <w:r w:rsidR="00D83C44" w:rsidRPr="00571A16">
        <w:rPr>
          <w:b/>
        </w:rPr>
        <w:t xml:space="preserve"> 2024</w:t>
      </w:r>
      <w:r w:rsidR="00D83C44" w:rsidRPr="00A22FC5">
        <w:t>.</w:t>
      </w:r>
    </w:p>
    <w:sectPr w:rsidR="00D83C44" w:rsidSect="00C977B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7EE"/>
    <w:multiLevelType w:val="hybridMultilevel"/>
    <w:tmpl w:val="C3121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C2F"/>
    <w:multiLevelType w:val="hybridMultilevel"/>
    <w:tmpl w:val="0CEC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B91709"/>
    <w:multiLevelType w:val="hybridMultilevel"/>
    <w:tmpl w:val="068C6426"/>
    <w:lvl w:ilvl="0" w:tplc="D9B8E86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37FE2"/>
    <w:multiLevelType w:val="hybridMultilevel"/>
    <w:tmpl w:val="B16A9D34"/>
    <w:lvl w:ilvl="0" w:tplc="D9B8E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73023">
    <w:abstractNumId w:val="0"/>
  </w:num>
  <w:num w:numId="2" w16cid:durableId="770013512">
    <w:abstractNumId w:val="2"/>
  </w:num>
  <w:num w:numId="3" w16cid:durableId="1500779233">
    <w:abstractNumId w:val="3"/>
  </w:num>
  <w:num w:numId="4" w16cid:durableId="75918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27"/>
    <w:rsid w:val="00024E84"/>
    <w:rsid w:val="0009066D"/>
    <w:rsid w:val="000A09DF"/>
    <w:rsid w:val="000A408B"/>
    <w:rsid w:val="000D49A1"/>
    <w:rsid w:val="000E0ABF"/>
    <w:rsid w:val="000F5646"/>
    <w:rsid w:val="0010556F"/>
    <w:rsid w:val="001303F6"/>
    <w:rsid w:val="001619D5"/>
    <w:rsid w:val="001861E3"/>
    <w:rsid w:val="001F378F"/>
    <w:rsid w:val="002335B4"/>
    <w:rsid w:val="002950B9"/>
    <w:rsid w:val="002B5FA0"/>
    <w:rsid w:val="002C7938"/>
    <w:rsid w:val="002C7BAC"/>
    <w:rsid w:val="00313A52"/>
    <w:rsid w:val="00321303"/>
    <w:rsid w:val="0036038E"/>
    <w:rsid w:val="00413461"/>
    <w:rsid w:val="00420A1E"/>
    <w:rsid w:val="00442B3E"/>
    <w:rsid w:val="00480997"/>
    <w:rsid w:val="004D6654"/>
    <w:rsid w:val="004F2BCD"/>
    <w:rsid w:val="005029CE"/>
    <w:rsid w:val="00540738"/>
    <w:rsid w:val="00571A16"/>
    <w:rsid w:val="00587DE5"/>
    <w:rsid w:val="00620423"/>
    <w:rsid w:val="00625110"/>
    <w:rsid w:val="0064285D"/>
    <w:rsid w:val="00670414"/>
    <w:rsid w:val="006B3E2F"/>
    <w:rsid w:val="007108B7"/>
    <w:rsid w:val="00761F62"/>
    <w:rsid w:val="00792669"/>
    <w:rsid w:val="007D2151"/>
    <w:rsid w:val="007F24E7"/>
    <w:rsid w:val="0082520A"/>
    <w:rsid w:val="008962AB"/>
    <w:rsid w:val="008B0766"/>
    <w:rsid w:val="00906240"/>
    <w:rsid w:val="009117AE"/>
    <w:rsid w:val="0091202A"/>
    <w:rsid w:val="009259AE"/>
    <w:rsid w:val="0093533E"/>
    <w:rsid w:val="009537E8"/>
    <w:rsid w:val="009E06B4"/>
    <w:rsid w:val="009F3D05"/>
    <w:rsid w:val="00A1118F"/>
    <w:rsid w:val="00A22FC5"/>
    <w:rsid w:val="00A71927"/>
    <w:rsid w:val="00AB385B"/>
    <w:rsid w:val="00AE40BB"/>
    <w:rsid w:val="00AF4B71"/>
    <w:rsid w:val="00B13575"/>
    <w:rsid w:val="00B16A39"/>
    <w:rsid w:val="00B54912"/>
    <w:rsid w:val="00BF6D6A"/>
    <w:rsid w:val="00C340E4"/>
    <w:rsid w:val="00C977BD"/>
    <w:rsid w:val="00D05233"/>
    <w:rsid w:val="00D518F7"/>
    <w:rsid w:val="00D83C44"/>
    <w:rsid w:val="00D93326"/>
    <w:rsid w:val="00E032DE"/>
    <w:rsid w:val="00E1330E"/>
    <w:rsid w:val="00E17BB7"/>
    <w:rsid w:val="00E26CFC"/>
    <w:rsid w:val="00E6652F"/>
    <w:rsid w:val="00EA49C7"/>
    <w:rsid w:val="00EB602F"/>
    <w:rsid w:val="00ED0E15"/>
    <w:rsid w:val="00EF0111"/>
    <w:rsid w:val="00F03FF2"/>
    <w:rsid w:val="00F474A5"/>
    <w:rsid w:val="00F97067"/>
    <w:rsid w:val="00FB2254"/>
    <w:rsid w:val="00FE4486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B98B"/>
  <w15:chartTrackingRefBased/>
  <w15:docId w15:val="{18115AEA-A524-475A-AA3D-291F856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E"/>
    <w:pPr>
      <w:spacing w:after="120" w:line="260" w:lineRule="exact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511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outlineLvl w:val="0"/>
    </w:pPr>
    <w:rPr>
      <w:rFonts w:eastAsiaTheme="majorEastAsia" w:cstheme="majorBidi"/>
      <w:b/>
      <w:color w:val="0F476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CFC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6CFC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9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9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9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9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9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9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CFC"/>
    <w:rPr>
      <w:rFonts w:ascii="Arial" w:eastAsiaTheme="majorEastAsia" w:hAnsi="Arial" w:cstheme="majorBidi"/>
      <w:b/>
      <w:color w:val="0F4761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5110"/>
    <w:rPr>
      <w:rFonts w:ascii="Arial" w:eastAsiaTheme="majorEastAsia" w:hAnsi="Arial" w:cstheme="majorBidi"/>
      <w:b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6CFC"/>
    <w:rPr>
      <w:rFonts w:ascii="Arial" w:eastAsiaTheme="majorEastAsia" w:hAnsi="Arial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9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927"/>
    <w:rPr>
      <w:rFonts w:ascii="Arial" w:hAnsi="Arial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27"/>
    <w:rPr>
      <w:rFonts w:ascii="Arial" w:hAnsi="Arial"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9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0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0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2BCD"/>
    <w:pPr>
      <w:spacing w:after="0" w:line="240" w:lineRule="auto"/>
    </w:pPr>
    <w:rPr>
      <w:rFonts w:ascii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D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9A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9A1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sid.asn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88C01C2CFD4CAEB03336AA3B0F67" ma:contentTypeVersion="18" ma:contentTypeDescription="Create a new document." ma:contentTypeScope="" ma:versionID="ecc1cbd527256d2c80262004f4579ebb">
  <xsd:schema xmlns:xsd="http://www.w3.org/2001/XMLSchema" xmlns:xs="http://www.w3.org/2001/XMLSchema" xmlns:p="http://schemas.microsoft.com/office/2006/metadata/properties" xmlns:ns2="dff5e11c-2a04-4b2a-b0ff-d031c52475d7" xmlns:ns3="6b8acdad-dc44-4018-ba55-5a043516893b" targetNamespace="http://schemas.microsoft.com/office/2006/metadata/properties" ma:root="true" ma:fieldsID="7515e498b25a71a370b9907233f1f1cc" ns2:_="" ns3:_="">
    <xsd:import namespace="dff5e11c-2a04-4b2a-b0ff-d031c52475d7"/>
    <xsd:import namespace="6b8acdad-dc44-4018-ba55-5a04351689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e11c-2a04-4b2a-b0ff-d031c52475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ab8ca-a5b0-40b0-a30b-ebed8850cb99}" ma:internalName="TaxCatchAll" ma:showField="CatchAllData" ma:web="dff5e11c-2a04-4b2a-b0ff-d031c5247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cdad-dc44-4018-ba55-5a0435168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afbc3f-6fee-45f2-8b9b-89ed59c3e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5e11c-2a04-4b2a-b0ff-d031c52475d7" xsi:nil="true"/>
    <lcf76f155ced4ddcb4097134ff3c332f xmlns="6b8acdad-dc44-4018-ba55-5a043516893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D8DA-8F19-442E-921E-EEE879B4CDC1}"/>
</file>

<file path=customXml/itemProps2.xml><?xml version="1.0" encoding="utf-8"?>
<ds:datastoreItem xmlns:ds="http://schemas.openxmlformats.org/officeDocument/2006/customXml" ds:itemID="{4D622891-57CE-43C9-AAF8-02E48869F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CDBB9-7005-4FBB-AD2E-E80A16B01CD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0487ff-b24d-4a88-b7e4-2ed4e41a1f03"/>
    <ds:schemaRef ds:uri="1dcc3cc4-02b5-4bb4-b774-a877e7ee832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2D633D-4D67-477C-BBC2-8F4A61DB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Reynolds</dc:creator>
  <cp:keywords/>
  <dc:description/>
  <cp:lastModifiedBy>Julia Fong</cp:lastModifiedBy>
  <cp:revision>2</cp:revision>
  <cp:lastPrinted>2024-03-31T23:57:00Z</cp:lastPrinted>
  <dcterms:created xsi:type="dcterms:W3CDTF">2024-10-04T00:38:00Z</dcterms:created>
  <dcterms:modified xsi:type="dcterms:W3CDTF">2024-10-04T00:38:00Z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0x010100232888C01C2CFD4CAEB03336AA3B0F67</vt:lpwstr>
  </property>
</Properties>
</file>